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EE" w:rsidRDefault="004B1F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桃園市私立豐田大郡幼兒園</w:t>
      </w:r>
      <w:r w:rsidR="00A25079">
        <w:rPr>
          <w:rFonts w:ascii="標楷體" w:eastAsia="標楷體" w:hAnsi="標楷體" w:hint="eastAsia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</w:rPr>
        <w:t>8.9.10</w:t>
      </w:r>
      <w:r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/>
          <w:b/>
        </w:rPr>
        <w:t>組)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381"/>
        <w:gridCol w:w="3850"/>
      </w:tblGrid>
      <w:tr w:rsidR="00482CEE">
        <w:tc>
          <w:tcPr>
            <w:tcW w:w="10762" w:type="dxa"/>
            <w:gridSpan w:val="4"/>
          </w:tcPr>
          <w:p w:rsidR="00482CEE" w:rsidRDefault="004B1FC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身-1-2 模仿操作各種器材的動作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身-中-</w:t>
            </w:r>
            <w:r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2觀察與調整照顧自己及整理環境的動作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82CEE" w:rsidTr="00325850">
        <w:tc>
          <w:tcPr>
            <w:tcW w:w="2122" w:type="dxa"/>
            <w:tcBorders>
              <w:bottom w:val="single" w:sz="4" w:space="0" w:color="auto"/>
            </w:tcBorders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 w:rsidTr="00325850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1.鑷子夾珍珠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D4CBD" w:rsidRDefault="00FD4C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2.轉螺絲台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3.剪工</w:t>
            </w:r>
          </w:p>
          <w:p w:rsidR="00482CEE" w:rsidRDefault="00FD4C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D4D63">
              <w:rPr>
                <w:rFonts w:ascii="標楷體" w:eastAsia="標楷體" w:hAnsi="標楷體" w:hint="eastAsia"/>
              </w:rPr>
              <w:t xml:space="preserve"> </w:t>
            </w:r>
            <w:r w:rsidR="004B1FC7">
              <w:rPr>
                <w:rFonts w:ascii="標楷體" w:eastAsia="標楷體" w:hAnsi="標楷體" w:hint="eastAsia"/>
              </w:rPr>
              <w:t>(直線、曲線、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D4D6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鋸齒線、)</w:t>
            </w:r>
          </w:p>
          <w:p w:rsidR="00FD4CBD" w:rsidRDefault="00FD4C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4.水中夾球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5.舀乾物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6.食物預備: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使用瓜子夾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25079" w:rsidRDefault="00A2507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運用三指抓握能力，精鍊夾的動作，為未來握筆做準備</w:t>
            </w:r>
            <w:r>
              <w:rPr>
                <w:rFonts w:ascii="新細明體" w:hAnsi="新細明體" w:hint="eastAsia"/>
              </w:rPr>
              <w:t>。</w:t>
            </w:r>
          </w:p>
          <w:p w:rsidR="00FD4CBD" w:rsidRDefault="00FD4C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精鍊手指及腕力大肌肉和小肌肉靈敏的能力</w:t>
            </w:r>
            <w:r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 w:rsidP="00FD4C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運用不同線條的紙張,練習使用剪刀的技</w:t>
            </w:r>
            <w:r w:rsidR="00FD4CBD">
              <w:rPr>
                <w:rFonts w:ascii="標楷體" w:eastAsia="標楷體" w:hAnsi="標楷體" w:hint="eastAsia"/>
              </w:rPr>
              <w:t>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學習手指開與合的張力與動作</w:t>
            </w:r>
            <w:r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D4CBD" w:rsidRDefault="00FD4C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運用三指抓握能力練習使用昆蟲夾將水中的浮球夾出。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r w:rsidR="00FD4CBD">
              <w:rPr>
                <w:rFonts w:ascii="標楷體" w:eastAsia="標楷體" w:hAnsi="標楷體" w:hint="eastAsia"/>
              </w:rPr>
              <w:t>錬</w:t>
            </w:r>
            <w:r>
              <w:rPr>
                <w:rFonts w:ascii="標楷體" w:eastAsia="標楷體" w:hAnsi="標楷體" w:hint="eastAsia"/>
              </w:rPr>
              <w:t>三指抓握能力。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練習使用不同大小的湯匙舀乾物。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精鍊使用湯匙的能力。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精鍊手部握合能力。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學習使用瓜子夾。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25079" w:rsidRDefault="00A2507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25079" w:rsidRDefault="00A2507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D4CBD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延伸:運用工具/螺絲起子轉出螺絲</w:t>
            </w:r>
          </w:p>
          <w:p w:rsidR="00482CEE" w:rsidRDefault="00FD4C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台中的螺絲。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延伸：運用剪下的圖形進行創作。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透過操作看見彩石在水中的變化</w:t>
            </w:r>
            <w:r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400" w:lineRule="exact"/>
              <w:rPr>
                <w:rFonts w:ascii="新細明體" w:hAnsi="新細明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延伸:提升自我照顧能力</w:t>
            </w:r>
            <w:r w:rsidR="00FD4CBD">
              <w:rPr>
                <w:rFonts w:ascii="標楷體" w:eastAsia="標楷體" w:hAnsi="標楷體" w:hint="eastAsia"/>
              </w:rPr>
              <w:t>〜盛飯、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夾菜。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25850" w:rsidRPr="00A05932" w:rsidTr="00325850">
        <w:trPr>
          <w:trHeight w:val="1152"/>
        </w:trPr>
        <w:tc>
          <w:tcPr>
            <w:tcW w:w="10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Normal"/>
              <w:tblpPr w:leftFromText="180" w:rightFromText="180" w:vertAnchor="page" w:tblpY="64"/>
              <w:tblOverlap w:val="never"/>
              <w:tblW w:w="1065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713"/>
              <w:gridCol w:w="6249"/>
            </w:tblGrid>
            <w:tr w:rsidR="00325850" w:rsidTr="00A05932">
              <w:trPr>
                <w:trHeight w:val="316"/>
              </w:trPr>
              <w:tc>
                <w:tcPr>
                  <w:tcW w:w="10656" w:type="dxa"/>
                  <w:gridSpan w:val="3"/>
                  <w:tcBorders>
                    <w:top w:val="single" w:sz="4" w:space="0" w:color="auto"/>
                  </w:tcBorders>
                </w:tcPr>
                <w:p w:rsidR="00325850" w:rsidRDefault="00325850" w:rsidP="0088144C">
                  <w:pPr>
                    <w:spacing w:line="34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88144C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  <w:lang w:eastAsia="zh-TW"/>
                    </w:rPr>
                    <w:lastRenderedPageBreak/>
                    <w:t>品格教育( 中組 )</w:t>
                  </w:r>
                </w:p>
              </w:tc>
            </w:tr>
            <w:tr w:rsidR="00325850" w:rsidTr="00A05932">
              <w:trPr>
                <w:trHeight w:val="1804"/>
              </w:trPr>
              <w:tc>
                <w:tcPr>
                  <w:tcW w:w="4407" w:type="dxa"/>
                  <w:gridSpan w:val="2"/>
                </w:tcPr>
                <w:p w:rsidR="00325850" w:rsidRDefault="00325850" w:rsidP="00325850">
                  <w:pPr>
                    <w:pStyle w:val="TableParagraph"/>
                    <w:spacing w:line="0" w:lineRule="atLeast"/>
                    <w:ind w:left="10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課程目標(直接目的):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身-1-1 模仿身體操控活動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語-2-2 以口語參與互動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left="108" w:right="904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社-2-1 發展自我概念</w:t>
                  </w:r>
                </w:p>
                <w:p w:rsidR="00325850" w:rsidRDefault="00325850" w:rsidP="00325850">
                  <w:pPr>
                    <w:pStyle w:val="TableParagraph"/>
                    <w:spacing w:line="0" w:lineRule="atLeast"/>
                    <w:ind w:left="10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情-2-1 合宜地表達自己的情緒</w:t>
                  </w:r>
                </w:p>
              </w:tc>
              <w:tc>
                <w:tcPr>
                  <w:tcW w:w="6249" w:type="dxa"/>
                  <w:vMerge w:val="restart"/>
                </w:tcPr>
                <w:p w:rsidR="00325850" w:rsidRDefault="00325850" w:rsidP="00325850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學習指標(間接目的):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right="1366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身-中-1-1-2 模仿身體的動態平衡動作</w:t>
                  </w:r>
                </w:p>
                <w:p w:rsidR="00325850" w:rsidRDefault="00325850" w:rsidP="00325850">
                  <w:pPr>
                    <w:pStyle w:val="TableParagraph"/>
                    <w:spacing w:before="45" w:line="0" w:lineRule="atLeast"/>
                    <w:ind w:right="1366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語-中-2-2-1 合宜使用禮貌用語</w:t>
                  </w:r>
                </w:p>
                <w:p w:rsidR="00325850" w:rsidRDefault="00325850" w:rsidP="00325850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社-中-2-1-1 表達自己身體的狀況與需要</w:t>
                  </w:r>
                </w:p>
                <w:p w:rsidR="00325850" w:rsidRDefault="00325850" w:rsidP="00325850">
                  <w:pPr>
                    <w:pStyle w:val="TableParagraph"/>
                    <w:spacing w:line="0" w:lineRule="atLeas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社-中-2-1-2 調整與建立合宜的自我照顧行為</w:t>
                  </w:r>
                </w:p>
                <w:p w:rsidR="00325850" w:rsidRDefault="00325850" w:rsidP="00325850">
                  <w:pPr>
                    <w:pStyle w:val="TableParagraph"/>
                    <w:spacing w:before="44" w:line="0" w:lineRule="atLeast"/>
                    <w:ind w:left="1785" w:right="99" w:hanging="1676"/>
                    <w:rPr>
                      <w:rFonts w:ascii="標楷體" w:eastAsia="標楷體" w:hAnsi="標楷體"/>
                      <w:spacing w:val="-12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情-中-2-1-1</w:t>
                  </w:r>
                  <w:r>
                    <w:rPr>
                      <w:rFonts w:ascii="標楷體" w:eastAsia="標楷體" w:hAnsi="標楷體"/>
                      <w:spacing w:val="-12"/>
                      <w:sz w:val="24"/>
                      <w:szCs w:val="24"/>
                      <w:lang w:eastAsia="zh-TW"/>
                    </w:rPr>
                    <w:t xml:space="preserve"> 運用動作、表情、語言表達自己的情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緒</w:t>
                  </w:r>
                </w:p>
              </w:tc>
            </w:tr>
            <w:tr w:rsidR="00325850" w:rsidTr="00A05932">
              <w:trPr>
                <w:trHeight w:val="395"/>
              </w:trPr>
              <w:tc>
                <w:tcPr>
                  <w:tcW w:w="4407" w:type="dxa"/>
                  <w:gridSpan w:val="2"/>
                  <w:tcBorders>
                    <w:bottom w:val="nil"/>
                  </w:tcBorders>
                </w:tcPr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領域:身體動作與健康、語文、社會、</w:t>
                  </w:r>
                </w:p>
              </w:tc>
              <w:tc>
                <w:tcPr>
                  <w:tcW w:w="6249" w:type="dxa"/>
                  <w:vMerge/>
                  <w:tcBorders>
                    <w:top w:val="nil"/>
                  </w:tcBorders>
                </w:tcPr>
                <w:p w:rsidR="00325850" w:rsidRDefault="00325850" w:rsidP="00325850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  <w:tr w:rsidR="00325850" w:rsidTr="00A05932">
              <w:trPr>
                <w:trHeight w:val="273"/>
              </w:trPr>
              <w:tc>
                <w:tcPr>
                  <w:tcW w:w="4407" w:type="dxa"/>
                  <w:gridSpan w:val="2"/>
                  <w:tcBorders>
                    <w:top w:val="nil"/>
                  </w:tcBorders>
                </w:tcPr>
                <w:p w:rsidR="00325850" w:rsidRDefault="00325850" w:rsidP="00325850">
                  <w:pPr>
                    <w:pStyle w:val="TableParagraph"/>
                    <w:spacing w:line="400" w:lineRule="exact"/>
                    <w:ind w:left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 xml:space="preserve">      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情緒</w:t>
                  </w:r>
                </w:p>
              </w:tc>
              <w:tc>
                <w:tcPr>
                  <w:tcW w:w="6249" w:type="dxa"/>
                  <w:vMerge/>
                  <w:tcBorders>
                    <w:top w:val="nil"/>
                  </w:tcBorders>
                </w:tcPr>
                <w:p w:rsidR="00325850" w:rsidRDefault="00325850" w:rsidP="00325850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25850" w:rsidTr="00A05932">
              <w:trPr>
                <w:trHeight w:val="282"/>
              </w:trPr>
              <w:tc>
                <w:tcPr>
                  <w:tcW w:w="2694" w:type="dxa"/>
                </w:tcPr>
                <w:p w:rsidR="00325850" w:rsidRDefault="00325850" w:rsidP="00325850">
                  <w:pPr>
                    <w:pStyle w:val="TableParagraph"/>
                    <w:spacing w:line="400" w:lineRule="exact"/>
                    <w:ind w:left="87" w:right="78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工作名稱</w:t>
                  </w:r>
                </w:p>
              </w:tc>
              <w:tc>
                <w:tcPr>
                  <w:tcW w:w="7962" w:type="dxa"/>
                  <w:gridSpan w:val="2"/>
                </w:tcPr>
                <w:p w:rsidR="00325850" w:rsidRDefault="00325850" w:rsidP="00325850">
                  <w:pPr>
                    <w:pStyle w:val="TableParagraph"/>
                    <w:spacing w:line="400" w:lineRule="exact"/>
                    <w:ind w:left="2987" w:right="2982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蒙特梭利教育內容</w:t>
                  </w:r>
                </w:p>
              </w:tc>
            </w:tr>
            <w:tr w:rsidR="00325850" w:rsidTr="00A05932">
              <w:trPr>
                <w:trHeight w:val="2812"/>
              </w:trPr>
              <w:tc>
                <w:tcPr>
                  <w:tcW w:w="2694" w:type="dxa"/>
                  <w:tcBorders>
                    <w:bottom w:val="nil"/>
                  </w:tcBorders>
                </w:tcPr>
                <w:p w:rsidR="00325850" w:rsidRDefault="00325850" w:rsidP="00325850">
                  <w:pPr>
                    <w:pStyle w:val="TableParagraph"/>
                    <w:spacing w:before="19" w:line="400" w:lineRule="exact"/>
                    <w:ind w:left="119" w:right="431" w:hanging="10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品格：</w:t>
                  </w:r>
                </w:p>
                <w:p w:rsidR="00325850" w:rsidRDefault="00325850" w:rsidP="00325850">
                  <w:pPr>
                    <w:pStyle w:val="TableParagraph"/>
                    <w:spacing w:before="19" w:line="400" w:lineRule="exact"/>
                    <w:ind w:left="119" w:right="431" w:hanging="10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w w:val="95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.</w:t>
                  </w:r>
                  <w:r>
                    <w:rPr>
                      <w:rFonts w:ascii="標楷體" w:eastAsia="標楷體" w:hAnsi="標楷體"/>
                      <w:spacing w:val="-4"/>
                      <w:w w:val="95"/>
                      <w:sz w:val="24"/>
                      <w:szCs w:val="24"/>
                      <w:lang w:eastAsia="zh-TW"/>
                    </w:rPr>
                    <w:t>走路、排隊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2.繞著地墊走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3.打招呼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4.用餐禮儀</w:t>
                  </w:r>
                </w:p>
              </w:tc>
              <w:tc>
                <w:tcPr>
                  <w:tcW w:w="7962" w:type="dxa"/>
                  <w:gridSpan w:val="2"/>
                  <w:tcBorders>
                    <w:bottom w:val="nil"/>
                  </w:tcBorders>
                </w:tcPr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直接目的</w:t>
                  </w:r>
                </w:p>
                <w:p w:rsidR="00325850" w:rsidRDefault="00325850" w:rsidP="00325850">
                  <w:pPr>
                    <w:pStyle w:val="TableParagraph"/>
                    <w:spacing w:before="39" w:line="400" w:lineRule="exact"/>
                    <w:ind w:right="93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sz w:val="24"/>
                      <w:szCs w:val="24"/>
                      <w:lang w:eastAsia="zh-TW"/>
                    </w:rPr>
                    <w:t>學習基本的走路方法，手腳運動的協調性及練習排隊順序的秩序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感。</w:t>
                  </w:r>
                </w:p>
                <w:p w:rsidR="00325850" w:rsidRDefault="00325850" w:rsidP="00325850">
                  <w:pPr>
                    <w:pStyle w:val="TableParagraph"/>
                    <w:spacing w:before="6" w:line="400" w:lineRule="exact"/>
                    <w:ind w:right="1139"/>
                    <w:rPr>
                      <w:rFonts w:ascii="標楷體" w:eastAsia="標楷體" w:hAnsi="標楷體"/>
                      <w:spacing w:val="-1"/>
                      <w:w w:val="95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"/>
                      <w:w w:val="95"/>
                      <w:sz w:val="24"/>
                      <w:szCs w:val="24"/>
                      <w:lang w:eastAsia="zh-TW"/>
                    </w:rPr>
                    <w:t xml:space="preserve">學習尊重他人工作，繞著地墊行走培養注意安全的觀念。 </w:t>
                  </w:r>
                </w:p>
                <w:p w:rsidR="00325850" w:rsidRDefault="00325850" w:rsidP="00325850">
                  <w:pPr>
                    <w:pStyle w:val="TableParagraph"/>
                    <w:spacing w:before="6" w:line="400" w:lineRule="exact"/>
                    <w:ind w:right="1139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學習運用正確的語言和人問候及增進社交互動。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培養合宜的用餐禮儀，保持桌面清潔及愉悅心情用餐。</w:t>
                  </w:r>
                </w:p>
                <w:p w:rsidR="00325850" w:rsidRDefault="00325850" w:rsidP="00325850">
                  <w:pPr>
                    <w:pStyle w:val="TableParagraph"/>
                    <w:spacing w:line="40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(例:靠椅子、坐時椅子往前、口中有食物不說話、以碗就口）</w:t>
                  </w:r>
                </w:p>
              </w:tc>
            </w:tr>
            <w:tr w:rsidR="00325850" w:rsidTr="00A05932">
              <w:trPr>
                <w:trHeight w:val="1399"/>
              </w:trPr>
              <w:tc>
                <w:tcPr>
                  <w:tcW w:w="2694" w:type="dxa"/>
                  <w:tcBorders>
                    <w:top w:val="nil"/>
                    <w:bottom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健康保健衛生: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1.正確洗手－七字訣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2.養成正確如廁</w:t>
                  </w: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習慣，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w w:val="95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會告知成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人如廁需求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3.口腔衛生保健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962" w:type="dxa"/>
                  <w:gridSpan w:val="2"/>
                  <w:tcBorders>
                    <w:top w:val="nil"/>
                    <w:bottom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5"/>
                      <w:szCs w:val="24"/>
                      <w:lang w:eastAsia="zh-TW"/>
                    </w:rPr>
                    <w:t>知道什麼時候需要洗手 ? 練習正確的洗手七字訣:內、外、夾、弓、</w:t>
                  </w:r>
                  <w: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  <w:t>大、立、腕。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  <w:t>培養良好的衛生習慣，讓細菌跑光光。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6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w w:val="95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建立個人良好的如廁習慣。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w w:val="95"/>
                      <w:lang w:eastAsia="zh-TW"/>
                    </w:rPr>
                    <w:t>女生學習摺衛生紙的方法及正確使用衛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生紙擦拭；男生會用手輔助排尿。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培養說的能力及尋求成人協助解決問題的能力。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6"/>
                      <w:w w:val="95"/>
                      <w:szCs w:val="24"/>
                      <w:lang w:eastAsia="zh-TW"/>
                    </w:rPr>
                    <w:t>透過繪本讓幼兒知道口腔保健的重要，並經由牙齒模型教導正確刷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牙的方式及培養幼兒良好的口腔衛生習慣。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</w:tc>
            </w:tr>
            <w:tr w:rsidR="00325850" w:rsidTr="00A05932">
              <w:trPr>
                <w:trHeight w:val="1600"/>
              </w:trPr>
              <w:tc>
                <w:tcPr>
                  <w:tcW w:w="2694" w:type="dxa"/>
                  <w:tcBorders>
                    <w:top w:val="nil"/>
                    <w:bottom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</w:t>
                  </w:r>
                  <w:r>
                    <w:rPr>
                      <w:rFonts w:ascii="標楷體" w:eastAsia="標楷體" w:hAnsi="標楷體"/>
                    </w:rPr>
                    <w:t>預防</w:t>
                  </w:r>
                  <w:r>
                    <w:rPr>
                      <w:rFonts w:ascii="標楷體" w:eastAsia="標楷體" w:hAnsi="標楷體" w:hint="eastAsia"/>
                    </w:rPr>
                    <w:t>腸</w:t>
                  </w:r>
                  <w:r>
                    <w:rPr>
                      <w:rFonts w:ascii="標楷體" w:eastAsia="標楷體" w:hAnsi="標楷體"/>
                    </w:rPr>
                    <w:t>病毒</w:t>
                  </w:r>
                </w:p>
                <w:p w:rsidR="00325850" w:rsidRDefault="00325850" w:rsidP="00325850">
                  <w:pPr>
                    <w:pStyle w:val="10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t>衛教宣導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2" w:type="dxa"/>
                  <w:gridSpan w:val="2"/>
                  <w:tcBorders>
                    <w:top w:val="nil"/>
                    <w:bottom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透過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繪本、影片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的宣導，讓孩子更了解勤洗手的重要性。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</w:tr>
            <w:tr w:rsidR="00325850" w:rsidTr="00A05932">
              <w:trPr>
                <w:trHeight w:val="3477"/>
              </w:trPr>
              <w:tc>
                <w:tcPr>
                  <w:tcW w:w="2694" w:type="dxa"/>
                  <w:tcBorders>
                    <w:top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 xml:space="preserve">安全教育：  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3"/>
                      <w:szCs w:val="24"/>
                      <w:lang w:eastAsia="zh-TW"/>
                    </w:rPr>
                    <w:t>防震教育與演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練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9/1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4(四)</w:t>
                  </w:r>
                  <w:r>
                    <w:rPr>
                      <w:rFonts w:ascii="標楷體" w:eastAsia="標楷體" w:hAnsi="標楷體"/>
                      <w:spacing w:val="-18"/>
                      <w:szCs w:val="24"/>
                      <w:lang w:eastAsia="zh-TW"/>
                    </w:rPr>
                    <w:t xml:space="preserve"> 校內防震預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演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9/21</w:t>
                  </w:r>
                  <w: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  <w:t>(四)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全國防震演</w:t>
                  </w:r>
                  <w:r>
                    <w:rPr>
                      <w:rFonts w:ascii="標楷體" w:eastAsia="標楷體" w:hAnsi="標楷體"/>
                      <w:w w:val="99"/>
                      <w:szCs w:val="24"/>
                      <w:lang w:eastAsia="zh-TW"/>
                    </w:rPr>
                    <w:t>習</w:t>
                  </w:r>
                </w:p>
              </w:tc>
              <w:tc>
                <w:tcPr>
                  <w:tcW w:w="7962" w:type="dxa"/>
                  <w:gridSpan w:val="2"/>
                  <w:tcBorders>
                    <w:top w:val="nil"/>
                  </w:tcBorders>
                </w:tcPr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5"/>
                      <w:w w:val="95"/>
                      <w:szCs w:val="24"/>
                      <w:lang w:eastAsia="zh-TW"/>
                    </w:rPr>
                    <w:t>透過地震影片及討論讓幼兒觀察大自然的變化，知道地震時需要注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意</w:t>
                  </w:r>
                  <w:r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哪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些</w:t>
                  </w:r>
                  <w:r>
                    <w:rPr>
                      <w:rFonts w:ascii="標楷體" w:eastAsia="標楷體" w:hAnsi="標楷體" w:hint="eastAsia"/>
                      <w:spacing w:val="-7"/>
                      <w:w w:val="95"/>
                      <w:szCs w:val="24"/>
                      <w:lang w:eastAsia="zh-TW"/>
                    </w:rPr>
                    <w:t>?</w:t>
                  </w:r>
                  <w:r>
                    <w:rPr>
                      <w:rFonts w:ascii="標楷體" w:eastAsia="標楷體" w:hAnsi="標楷體"/>
                      <w:spacing w:val="-7"/>
                      <w:w w:val="95"/>
                      <w:szCs w:val="24"/>
                      <w:lang w:eastAsia="zh-TW"/>
                    </w:rPr>
                    <w:t>並透過地震逃生演練與宣導，加強師生對地震的認識與突發</w:t>
                  </w: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狀況的應變能力。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間接目的</w:t>
                  </w:r>
                </w:p>
                <w:p w:rsidR="00325850" w:rsidRDefault="00325850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Cs w:val="24"/>
                      <w:lang w:eastAsia="zh-TW"/>
                    </w:rPr>
                    <w:t>專注、獨立、協調、與秩序性的建立。</w:t>
                  </w:r>
                </w:p>
                <w:p w:rsidR="0088144C" w:rsidRDefault="0088144C" w:rsidP="00325850">
                  <w:pPr>
                    <w:rPr>
                      <w:rFonts w:ascii="標楷體" w:eastAsia="標楷體" w:hAnsi="標楷體"/>
                      <w:szCs w:val="24"/>
                      <w:lang w:eastAsia="zh-TW"/>
                    </w:rPr>
                  </w:pPr>
                </w:p>
                <w:p w:rsidR="0088144C" w:rsidRDefault="0088144C" w:rsidP="00325850">
                  <w:pPr>
                    <w:rPr>
                      <w:rFonts w:ascii="標楷體" w:eastAsia="標楷體" w:hAnsi="標楷體" w:hint="eastAsia"/>
                      <w:szCs w:val="24"/>
                      <w:lang w:eastAsia="zh-TW"/>
                    </w:rPr>
                  </w:pPr>
                </w:p>
              </w:tc>
            </w:tr>
          </w:tbl>
          <w:p w:rsidR="00325850" w:rsidRPr="00325850" w:rsidRDefault="0032585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82CEE" w:rsidTr="00325850">
        <w:tc>
          <w:tcPr>
            <w:tcW w:w="10762" w:type="dxa"/>
            <w:gridSpan w:val="4"/>
            <w:tcBorders>
              <w:top w:val="single" w:sz="4" w:space="0" w:color="auto"/>
            </w:tcBorders>
          </w:tcPr>
          <w:p w:rsidR="00482CEE" w:rsidRDefault="004B1FC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  <w:r>
              <w:rPr>
                <w:rFonts w:ascii="標楷體" w:eastAsia="標楷體" w:hAnsi="標楷體"/>
              </w:rPr>
              <w:t>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語-1-4 理解生活環境中的圖像符號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認-1-1 蒐集生活環境中的數學訊息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/>
              </w:rPr>
              <w:t>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語-中-1-4-1 理解符號中的具象物件內容 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認-中-1-1-1 辨識與命名物體的形狀 </w:t>
            </w:r>
          </w:p>
          <w:p w:rsidR="00FD4CBD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認-中-1-1-2 </w:t>
            </w:r>
            <w:r w:rsidR="00FD4CBD">
              <w:rPr>
                <w:rFonts w:ascii="標楷體" w:eastAsia="標楷體" w:hAnsi="標楷體"/>
              </w:rPr>
              <w:t>辨識兩個物體位置間上下、前後</w:t>
            </w:r>
            <w:r>
              <w:rPr>
                <w:rFonts w:ascii="標楷體" w:eastAsia="標楷體" w:hAnsi="標楷體"/>
              </w:rPr>
              <w:t>、</w:t>
            </w:r>
            <w:r w:rsidR="00FD4CBD">
              <w:rPr>
                <w:rFonts w:ascii="標楷體" w:eastAsia="標楷體" w:hAnsi="標楷體"/>
              </w:rPr>
              <w:t>裡外的關</w:t>
            </w:r>
          </w:p>
          <w:p w:rsidR="00482CEE" w:rsidRDefault="00FD4CBD" w:rsidP="00FD4CB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>係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語文、認知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2122" w:type="dxa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>
        <w:trPr>
          <w:trHeight w:val="12679"/>
        </w:trPr>
        <w:tc>
          <w:tcPr>
            <w:tcW w:w="2122" w:type="dxa"/>
          </w:tcPr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1.距離遊戲: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粉紅立方體、  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棕色長方柱</w:t>
            </w:r>
            <w:r w:rsidR="00A25079">
              <w:rPr>
                <w:rFonts w:ascii="標楷體" w:eastAsia="標楷體" w:hAnsi="標楷體" w:hint="eastAsia"/>
                <w:bCs/>
              </w:rPr>
              <w:t>、</w:t>
            </w:r>
          </w:p>
          <w:p w:rsidR="00482CEE" w:rsidRDefault="00A2507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幾何拼圖櫥</w:t>
            </w:r>
          </w:p>
          <w:p w:rsidR="00FD4CBD" w:rsidRDefault="00FD4CBD">
            <w:pPr>
              <w:rPr>
                <w:rFonts w:ascii="標楷體" w:eastAsia="標楷體" w:hAnsi="標楷體"/>
                <w:bCs/>
              </w:rPr>
            </w:pP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2.帶插座圓柱體  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(4組)</w:t>
            </w: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B7160" w:rsidRDefault="004B1FC7">
            <w:pPr>
              <w:numPr>
                <w:ilvl w:val="0"/>
                <w:numId w:val="1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混色盒與教室</w:t>
            </w:r>
            <w:r w:rsidR="004B7160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482CEE" w:rsidRDefault="004B7160" w:rsidP="004B716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4B1FC7">
              <w:rPr>
                <w:rFonts w:ascii="標楷體" w:eastAsia="標楷體" w:hAnsi="標楷體" w:hint="eastAsia"/>
                <w:bCs/>
              </w:rPr>
              <w:t>實物結合</w:t>
            </w: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4.幾何立體組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6D4D63">
              <w:rPr>
                <w:rFonts w:ascii="標楷體" w:eastAsia="標楷體" w:hAnsi="標楷體" w:hint="eastAsia"/>
                <w:bCs/>
              </w:rPr>
              <w:t>+</w:t>
            </w:r>
            <w:r>
              <w:rPr>
                <w:rFonts w:ascii="標楷體" w:eastAsia="標楷體" w:hAnsi="標楷體" w:hint="eastAsia"/>
                <w:bCs/>
              </w:rPr>
              <w:t>圖字卡</w:t>
            </w: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5.彩色圓柱體</w:t>
            </w: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6D4D63">
              <w:rPr>
                <w:rFonts w:ascii="標楷體" w:eastAsia="標楷體" w:hAnsi="標楷體" w:hint="eastAsia"/>
                <w:bCs/>
              </w:rPr>
              <w:t>+</w:t>
            </w:r>
            <w:r>
              <w:rPr>
                <w:rFonts w:ascii="標楷體" w:eastAsia="標楷體" w:hAnsi="標楷體" w:hint="eastAsia"/>
                <w:bCs/>
              </w:rPr>
              <w:t>圖卡對應</w:t>
            </w: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82CEE">
            <w:pPr>
              <w:rPr>
                <w:rFonts w:ascii="標楷體" w:eastAsia="標楷體" w:hAnsi="標楷體"/>
                <w:bCs/>
              </w:rPr>
            </w:pPr>
          </w:p>
          <w:p w:rsidR="00482CEE" w:rsidRDefault="004B1FC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6.長棒排迷宮</w:t>
            </w:r>
          </w:p>
        </w:tc>
        <w:tc>
          <w:tcPr>
            <w:tcW w:w="4790" w:type="dxa"/>
            <w:gridSpan w:val="2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透過視覺辨識與記憶性遊戲，加強對粗細與大小之概念，並提升其熟悉度。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FD4CBD" w:rsidRDefault="00FD4CBD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發展視覺上對於不同大小、粗細、高矮的辨識能力，增進幼兒對環境敏銳度的觀察力。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藉由色板與教室實物結合，進行配對，配對遊戲，增進幼兒視覺的色彩辨識能力與對環境敏銳的觀察力。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提升視覺對於立體形狀與平面圖卡的辨識能力，並認識各種幾何立體形狀的名稱。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發展視覺上對於不同顏色的大小、粗細、高矮的辨識能力，增進幼兒對環境敏銳度的觀察力。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A25079" w:rsidRDefault="004B1FC7" w:rsidP="00A250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幼兒透過觸覺、視覺的辨別，在知覺上對長度的差別有正確的了解，發展手、眼與肌肉的協調性，走迷宮遊戲可以在孩子尋找出口的過程中，提升孩子的注意力、觀察力、分辨能力、思維能力以及記憶能力。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623631" w:rsidRPr="00C83687" w:rsidRDefault="00623631" w:rsidP="00623631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間接目的:</w:t>
            </w:r>
          </w:p>
          <w:p w:rsidR="004B7160" w:rsidRPr="004B7160" w:rsidRDefault="004B7160" w:rsidP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23631" w:rsidRPr="004B7160">
              <w:rPr>
                <w:rFonts w:ascii="標楷體" w:eastAsia="標楷體" w:hAnsi="標楷體" w:hint="eastAsia"/>
              </w:rPr>
              <w:t>發展專注力、秩序感、動作協調與獨立</w:t>
            </w:r>
            <w:r w:rsidRPr="004B7160">
              <w:rPr>
                <w:rFonts w:ascii="標楷體" w:eastAsia="標楷體" w:hAnsi="標楷體" w:hint="eastAsia"/>
              </w:rPr>
              <w:t xml:space="preserve">  </w:t>
            </w:r>
          </w:p>
          <w:p w:rsidR="004B7160" w:rsidRPr="004B7160" w:rsidRDefault="004B7160" w:rsidP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23631" w:rsidRPr="004B7160">
              <w:rPr>
                <w:rFonts w:ascii="標楷體" w:eastAsia="標楷體" w:hAnsi="標楷體" w:hint="eastAsia"/>
              </w:rPr>
              <w:t>的</w:t>
            </w:r>
            <w:r w:rsidRPr="004B7160">
              <w:rPr>
                <w:rFonts w:ascii="標楷體" w:eastAsia="標楷體" w:hAnsi="標楷體" w:hint="eastAsia"/>
              </w:rPr>
              <w:t>能力。</w:t>
            </w:r>
          </w:p>
          <w:p w:rsidR="00623631" w:rsidRPr="00C83687" w:rsidRDefault="00623631" w:rsidP="00623631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2.數學心智的預備。</w:t>
            </w:r>
          </w:p>
          <w:p w:rsidR="00482CEE" w:rsidRDefault="00623631" w:rsidP="00623631">
            <w:pPr>
              <w:rPr>
                <w:rFonts w:ascii="標楷體" w:eastAsia="標楷體" w:hAnsi="標楷體"/>
              </w:rPr>
            </w:pPr>
            <w:r w:rsidRPr="00C83687">
              <w:rPr>
                <w:rFonts w:ascii="標楷體" w:eastAsia="標楷體" w:hAnsi="標楷體" w:hint="eastAsia"/>
              </w:rPr>
              <w:t>3.書寫前之預備。</w:t>
            </w:r>
          </w:p>
          <w:p w:rsidR="00972B2F" w:rsidRDefault="00972B2F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  <w:p w:rsidR="004B7160" w:rsidRDefault="004B7160">
            <w:pPr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</w:tcPr>
          <w:p w:rsidR="00FD4CBD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延伸:拉長距離</w:t>
            </w:r>
            <w:r w:rsidRPr="00FD4CB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>加強空間與粗</w:t>
            </w:r>
            <w:r w:rsidR="00FD4CBD">
              <w:rPr>
                <w:rFonts w:ascii="標楷體" w:eastAsia="標楷體" w:hAnsi="標楷體" w:hint="eastAsia"/>
              </w:rPr>
              <w:t>細</w:t>
            </w:r>
            <w:r w:rsidR="00FD4CBD" w:rsidRPr="00FD4CB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  <w:p w:rsidR="00482CEE" w:rsidRDefault="00FD4C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大小的記憶連結。</w:t>
            </w: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替換教具，如彩色圓柱體等。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FD4CBD" w:rsidRDefault="00FD4CBD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帶插座圓柱體以散放方式，加強視覺及觸覺辨識能力。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B7160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延伸:與語文區結合，找首音；拼</w:t>
            </w:r>
          </w:p>
          <w:p w:rsidR="004B7160" w:rsidRDefault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音練習，並結合顏色名稱的</w:t>
            </w:r>
          </w:p>
          <w:p w:rsidR="00482CEE" w:rsidRDefault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字卡。</w:t>
            </w:r>
          </w:p>
          <w:p w:rsidR="00A25079" w:rsidRDefault="00A25079">
            <w:pPr>
              <w:rPr>
                <w:rFonts w:ascii="標楷體" w:eastAsia="標楷體" w:hAnsi="標楷體"/>
              </w:rPr>
            </w:pPr>
          </w:p>
          <w:p w:rsidR="004B7160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延伸:結合日常生活中的物品，進</w:t>
            </w:r>
          </w:p>
          <w:p w:rsidR="00482CEE" w:rsidRDefault="004B71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行配對。</w:t>
            </w:r>
          </w:p>
          <w:p w:rsidR="00A25079" w:rsidRDefault="00A25079">
            <w:pPr>
              <w:rPr>
                <w:rFonts w:ascii="標楷體" w:eastAsia="標楷體" w:hAnsi="標楷體"/>
              </w:rPr>
            </w:pPr>
          </w:p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延伸:自由創作排列造型。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972B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培養幼兒發散性的思維和創造力</w:t>
            </w:r>
            <w:r w:rsidR="004B7160">
              <w:rPr>
                <w:rFonts w:ascii="標楷體" w:eastAsia="標楷體" w:hAnsi="標楷體" w:hint="eastAsia"/>
              </w:rPr>
              <w:t>。</w:t>
            </w: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  <w:p w:rsidR="00482CEE" w:rsidRDefault="00482CEE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482CEE">
        <w:tc>
          <w:tcPr>
            <w:tcW w:w="10762" w:type="dxa"/>
            <w:gridSpan w:val="4"/>
          </w:tcPr>
          <w:p w:rsidR="00482CEE" w:rsidRDefault="004B1FC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-1-1</w:t>
            </w:r>
            <w:r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-2-1</w:t>
            </w:r>
            <w:r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:rsidR="00482CEE" w:rsidRPr="00A25079" w:rsidRDefault="004B1FC7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-1-4</w:t>
            </w:r>
            <w:r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-1-1-2</w:t>
            </w:r>
            <w:r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-1-1-3</w:t>
            </w:r>
            <w:r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認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-2-1-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lang w:eastAsia="zh-Hans"/>
              </w:rPr>
              <w:t>運用</w:t>
            </w:r>
            <w:r>
              <w:rPr>
                <w:rFonts w:ascii="標楷體" w:eastAsia="標楷體" w:hAnsi="標楷體"/>
                <w:lang w:eastAsia="zh-Hans"/>
              </w:rPr>
              <w:t>10</w:t>
            </w:r>
            <w:r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:rsidR="00482CEE" w:rsidRPr="00A25079" w:rsidRDefault="004B1FC7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-1-4-1</w:t>
            </w:r>
            <w:r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2122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>
        <w:trPr>
          <w:trHeight w:val="1152"/>
        </w:trPr>
        <w:tc>
          <w:tcPr>
            <w:tcW w:w="2122" w:type="dxa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1.序列遊戲3組</w:t>
            </w:r>
          </w:p>
          <w:p w:rsidR="00482CEE" w:rsidRDefault="00482CEE">
            <w:pPr>
              <w:pStyle w:val="10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2.彩色珠串1-10</w:t>
            </w:r>
          </w:p>
          <w:p w:rsidR="00482CEE" w:rsidRDefault="00482CEE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482CEE" w:rsidRDefault="00482CEE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C26F7A" w:rsidRDefault="00C26F7A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3.合十遊戲</w:t>
            </w:r>
          </w:p>
          <w:p w:rsidR="00482CEE" w:rsidRDefault="004B1FC7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26F7A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</w:rPr>
              <w:t>加法尺板</w:t>
            </w:r>
            <w:r w:rsidRPr="00C26F7A">
              <w:rPr>
                <w:rFonts w:ascii="新細明體" w:hAnsi="新細明體" w:hint="eastAsia"/>
                <w:sz w:val="12"/>
                <w:szCs w:val="12"/>
              </w:rPr>
              <w:t>、</w:t>
            </w:r>
            <w:r w:rsidR="00C26F7A">
              <w:rPr>
                <w:rFonts w:ascii="標楷體" w:eastAsia="標楷體" w:hAnsi="標楷體" w:hint="eastAsia"/>
              </w:rPr>
              <w:t>小數</w:t>
            </w:r>
          </w:p>
          <w:p w:rsidR="00482CEE" w:rsidRDefault="00C26F7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B1FC7">
              <w:rPr>
                <w:rFonts w:ascii="標楷體" w:eastAsia="標楷體" w:hAnsi="標楷體" w:hint="eastAsia"/>
              </w:rPr>
              <w:t>棒</w:t>
            </w:r>
            <w:r w:rsidR="004B1FC7" w:rsidRPr="00C26F7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B1FC7">
              <w:rPr>
                <w:rFonts w:ascii="標楷體" w:eastAsia="標楷體" w:hAnsi="標楷體" w:hint="eastAsia"/>
              </w:rPr>
              <w:t>彩色珠</w:t>
            </w:r>
            <w:r>
              <w:rPr>
                <w:rFonts w:ascii="標楷體" w:eastAsia="標楷體" w:hAnsi="標楷體" w:hint="eastAsia"/>
              </w:rPr>
              <w:t>串</w:t>
            </w:r>
            <w:r w:rsidRPr="00C26F7A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4B1FC7">
              <w:rPr>
                <w:rFonts w:ascii="標楷體" w:eastAsia="標楷體" w:hAnsi="標楷體" w:hint="eastAsia"/>
              </w:rPr>
              <w:t xml:space="preserve"> </w:t>
            </w:r>
          </w:p>
          <w:p w:rsidR="00482CEE" w:rsidRPr="00CF0A01" w:rsidRDefault="004B1FC7" w:rsidP="00CF0A01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4.數字與籌碼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（</w:t>
            </w:r>
            <w:r>
              <w:rPr>
                <w:rFonts w:ascii="標楷體" w:eastAsia="標楷體" w:hAnsi="標楷體" w:hint="eastAsia"/>
              </w:rPr>
              <w:t xml:space="preserve">奇、偶數的概 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念）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F0A01" w:rsidRPr="00CF0A01" w:rsidRDefault="00CF0A01" w:rsidP="00CF0A0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4B1FC7" w:rsidRPr="00CF0A01">
              <w:rPr>
                <w:rFonts w:ascii="標楷體" w:eastAsia="標楷體" w:hAnsi="標楷體" w:hint="eastAsia"/>
              </w:rPr>
              <w:t>複習十幾的量</w:t>
            </w:r>
            <w:r w:rsidRPr="00CF0A01">
              <w:rPr>
                <w:rFonts w:ascii="標楷體" w:eastAsia="標楷體" w:hAnsi="標楷體" w:hint="eastAsia"/>
              </w:rPr>
              <w:t xml:space="preserve"> </w:t>
            </w:r>
          </w:p>
          <w:p w:rsidR="00482CEE" w:rsidRPr="00CF0A01" w:rsidRDefault="00CF0A01" w:rsidP="00CF0A01">
            <w:pPr>
              <w:spacing w:line="3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4B1FC7" w:rsidRPr="00CF0A0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4B1FC7" w:rsidRPr="00CF0A01">
              <w:rPr>
                <w:rFonts w:ascii="標楷體" w:eastAsia="標楷體" w:hAnsi="標楷體" w:hint="eastAsia"/>
              </w:rPr>
              <w:t>幾十的量1</w:t>
            </w:r>
            <w:r w:rsidR="004B1FC7" w:rsidRPr="00CF0A01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4B1FC7" w:rsidRPr="00CF0A01">
              <w:rPr>
                <w:rFonts w:ascii="標楷體" w:eastAsia="標楷體" w:hAnsi="標楷體" w:hint="eastAsia"/>
              </w:rPr>
              <w:t>30</w:t>
            </w:r>
            <w:r w:rsidR="004B1FC7" w:rsidRPr="00CF0A0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pStyle w:val="10"/>
              <w:spacing w:line="340" w:lineRule="exact"/>
              <w:ind w:leftChars="0" w:left="0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pStyle w:val="10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>
            <w:pPr>
              <w:spacing w:line="3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90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透過各種不同序列的遊戲，增加邏輯思考的能力。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精鍊1-10的數字符號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並知道每個顏色代表的量。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26F7A" w:rsidRDefault="00C26F7A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運用不同的教具做合十的練習，精鍊合十的概念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為加法做預備。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認識1-10的數字及兩個一數的排列法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與學習奇數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偶數的概念。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認識11-19的數與量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位名</w:t>
            </w: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個位、十位的位置）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及連續數的概念。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依個別程度作調整。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72B2F" w:rsidRDefault="00972B2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發展兒童的秩序、專心，協調、獨立以及精準的能力。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培養解決問題的能力。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培養數學邏輯的概念。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為讀寫做預備。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F0A01" w:rsidRDefault="00CF0A0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</w:p>
          <w:p w:rsidR="00CF0A01" w:rsidRPr="00CF0A01" w:rsidRDefault="00CF0A01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</w:p>
        </w:tc>
        <w:tc>
          <w:tcPr>
            <w:tcW w:w="3850" w:type="dxa"/>
          </w:tcPr>
          <w:p w:rsidR="00C26F7A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延伸：可運用小實物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珠子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大中</w:t>
            </w:r>
          </w:p>
          <w:p w:rsidR="00482CEE" w:rsidRDefault="00C26F7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小圓貼</w:t>
            </w:r>
            <w:r w:rsidR="004B1FC7">
              <w:rPr>
                <w:rFonts w:ascii="新細明體" w:hAnsi="新細明體" w:hint="eastAsia"/>
              </w:rPr>
              <w:t>，</w:t>
            </w:r>
            <w:r w:rsidR="004B1FC7">
              <w:rPr>
                <w:rFonts w:ascii="標楷體" w:eastAsia="標楷體" w:hAnsi="標楷體" w:hint="eastAsia"/>
              </w:rPr>
              <w:t>做序列的練習</w:t>
            </w:r>
            <w:r w:rsidR="004B1FC7"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26F7A" w:rsidRDefault="004B1FC7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延伸：彩色珠串1-10蓋印+塗色</w:t>
            </w:r>
            <w:r>
              <w:rPr>
                <w:rFonts w:ascii="新細明體" w:hAnsi="新細明體" w:hint="eastAsia"/>
              </w:rPr>
              <w:t>，</w:t>
            </w:r>
          </w:p>
          <w:p w:rsidR="00C26F7A" w:rsidRDefault="00C26F7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增加新生對量與代表色的概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82CEE" w:rsidRDefault="00C26F7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念</w:t>
            </w:r>
            <w:r w:rsidR="004B1FC7">
              <w:rPr>
                <w:rFonts w:ascii="新細明體" w:hAnsi="新細明體" w:hint="eastAsia"/>
              </w:rPr>
              <w:t>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合十除了教具的操作，也可以配合口語的練習，以加深對合十的概念。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F0A01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延伸：知道10以內奇數及偶數的</w:t>
            </w:r>
          </w:p>
          <w:p w:rsidR="00CF0A01" w:rsidRDefault="00CF0A0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數與量，進而可做10以上</w:t>
            </w:r>
          </w:p>
          <w:p w:rsidR="00482CEE" w:rsidRDefault="00CF0A0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奇、偶數的練習。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72B2F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可運用塞根板</w:t>
            </w:r>
            <w:r w:rsidR="00CF0A01">
              <w:rPr>
                <w:rFonts w:ascii="標楷體" w:eastAsia="標楷體" w:hAnsi="標楷體" w:hint="eastAsia"/>
              </w:rPr>
              <w:t>Ⅰ</w:t>
            </w:r>
            <w:r>
              <w:rPr>
                <w:rFonts w:ascii="標楷體" w:eastAsia="標楷體" w:hAnsi="標楷體" w:hint="eastAsia"/>
              </w:rPr>
              <w:t>、彩色珠串、小數棒，做十幾的量的練習。</w:t>
            </w:r>
          </w:p>
          <w:p w:rsidR="00CF0A01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延伸：結合十進制一</w:t>
            </w:r>
            <w:r w:rsidRPr="00CF0A0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>介紹1</w:t>
            </w:r>
            <w:r w:rsidRPr="00CF0A0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F0A01">
              <w:rPr>
                <w:rFonts w:ascii="標楷體" w:eastAsia="標楷體" w:hAnsi="標楷體" w:hint="eastAsia"/>
              </w:rPr>
              <w:t>10</w:t>
            </w:r>
            <w:r w:rsidR="00CF0A01" w:rsidRPr="00CF0A01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  <w:p w:rsidR="00482CEE" w:rsidRDefault="00CF0A0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B1FC7">
              <w:rPr>
                <w:rFonts w:ascii="標楷體" w:eastAsia="標楷體" w:hAnsi="標楷體" w:hint="eastAsia"/>
              </w:rPr>
              <w:t>100、1000的數與量。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10762" w:type="dxa"/>
            <w:gridSpan w:val="4"/>
          </w:tcPr>
          <w:p w:rsidR="00482CEE" w:rsidRDefault="004B1FC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身</w:t>
            </w:r>
            <w:r>
              <w:rPr>
                <w:rFonts w:ascii="標楷體" w:eastAsia="標楷體" w:hAnsi="標楷體"/>
                <w:lang w:eastAsia="zh-Hans"/>
              </w:rPr>
              <w:t>-1-1</w:t>
            </w:r>
            <w:r>
              <w:rPr>
                <w:rFonts w:ascii="標楷體" w:eastAsia="標楷體" w:hAnsi="標楷體" w:hint="eastAsia"/>
                <w:lang w:eastAsia="zh-Hans"/>
              </w:rPr>
              <w:t>模仿身體操控活動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-1-2</w:t>
            </w:r>
            <w:r>
              <w:rPr>
                <w:rFonts w:ascii="標楷體" w:eastAsia="標楷體" w:hAnsi="標楷體" w:hint="eastAsia"/>
                <w:lang w:eastAsia="zh-Hans"/>
              </w:rPr>
              <w:t>理解歌謠和口語的音韻特性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-1-4</w:t>
            </w:r>
            <w:r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學習指標:</w:t>
            </w:r>
          </w:p>
          <w:p w:rsidR="00CF0A01" w:rsidRDefault="004B1FC7">
            <w:pPr>
              <w:spacing w:line="340" w:lineRule="exact"/>
              <w:rPr>
                <w:rFonts w:ascii="標楷體" w:eastAsia="SimSun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身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-1-1-1</w:t>
            </w:r>
            <w:r>
              <w:rPr>
                <w:rFonts w:ascii="標楷體" w:eastAsia="標楷體" w:hAnsi="標楷體" w:hint="eastAsia"/>
                <w:lang w:eastAsia="zh-Hans"/>
              </w:rPr>
              <w:t>覺察身體在穩定性及移動性動作表現上的協</w:t>
            </w:r>
          </w:p>
          <w:p w:rsidR="00482CEE" w:rsidRDefault="00CF0A01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="004B1FC7">
              <w:rPr>
                <w:rFonts w:ascii="標楷體" w:eastAsia="標楷體" w:hAnsi="標楷體" w:hint="eastAsia"/>
                <w:lang w:eastAsia="zh-Hans"/>
              </w:rPr>
              <w:t>調性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-1-2-1</w:t>
            </w:r>
            <w:r>
              <w:rPr>
                <w:rFonts w:ascii="標楷體" w:eastAsia="標楷體" w:hAnsi="標楷體" w:hint="eastAsia"/>
                <w:lang w:eastAsia="zh-Hans"/>
              </w:rPr>
              <w:t>辨認兒歌與童詩韻腳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-1-2-2</w:t>
            </w:r>
            <w:r>
              <w:rPr>
                <w:rFonts w:ascii="標楷體" w:eastAsia="標楷體" w:hAnsi="標楷體" w:hint="eastAsia"/>
                <w:lang w:eastAsia="zh-Hans"/>
              </w:rPr>
              <w:t>知道語音可以結合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  <w:lang w:eastAsia="zh-Hans"/>
              </w:rPr>
              <w:t>語</w:t>
            </w:r>
            <w:r>
              <w:rPr>
                <w:rFonts w:ascii="標楷體" w:eastAsia="標楷體" w:hAnsi="標楷體"/>
                <w:lang w:eastAsia="zh-Hans"/>
              </w:rPr>
              <w:t>-</w:t>
            </w:r>
            <w:r>
              <w:rPr>
                <w:rFonts w:ascii="標楷體" w:eastAsia="標楷體" w:hAnsi="標楷體" w:hint="eastAsia"/>
                <w:lang w:eastAsia="zh-Hans"/>
              </w:rPr>
              <w:t>中</w:t>
            </w:r>
            <w:r>
              <w:rPr>
                <w:rFonts w:ascii="標楷體" w:eastAsia="標楷體" w:hAnsi="標楷體"/>
                <w:lang w:eastAsia="zh-Hans"/>
              </w:rPr>
              <w:t>-1-4-1</w:t>
            </w:r>
            <w:r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2122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>
        <w:trPr>
          <w:trHeight w:val="1152"/>
        </w:trPr>
        <w:tc>
          <w:tcPr>
            <w:tcW w:w="2122" w:type="dxa"/>
          </w:tcPr>
          <w:p w:rsidR="00482CEE" w:rsidRDefault="004B1FC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1.注音砂紙板描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摹與拓印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B1FC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2.相反詞</w:t>
            </w:r>
          </w:p>
          <w:p w:rsidR="00482CEE" w:rsidRDefault="00482CE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82CE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B1FC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.讀本</w:t>
            </w:r>
          </w:p>
          <w:p w:rsidR="00482CEE" w:rsidRDefault="004B1FC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－愛畫畫的詩</w:t>
            </w:r>
          </w:p>
          <w:p w:rsidR="00482CEE" w:rsidRDefault="00482CE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82CE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B1FC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.二拼練習</w:t>
            </w:r>
          </w:p>
          <w:p w:rsidR="00482CEE" w:rsidRDefault="00482CE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82CE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B1FC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唐詩</w:t>
            </w:r>
          </w:p>
          <w:p w:rsidR="00482CEE" w:rsidRDefault="004B1FC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（秋夕、嫦娥）</w:t>
            </w:r>
          </w:p>
          <w:p w:rsidR="00482CEE" w:rsidRDefault="00482CEE">
            <w:pPr>
              <w:spacing w:line="400" w:lineRule="exact"/>
              <w:rPr>
                <w:rFonts w:ascii="標楷體" w:eastAsia="SimSun" w:hAnsi="標楷體"/>
                <w:szCs w:val="24"/>
                <w:lang w:eastAsia="zh-Hans"/>
              </w:rPr>
            </w:pPr>
          </w:p>
          <w:p w:rsidR="006D4D63" w:rsidRDefault="004B1F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D4D63">
              <w:rPr>
                <w:rFonts w:ascii="標楷體" w:eastAsia="標楷體" w:hAnsi="標楷體" w:hint="eastAsia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hint="eastAsia"/>
                <w:szCs w:val="24"/>
              </w:rPr>
              <w:t>金屬嵌圖板</w:t>
            </w:r>
          </w:p>
          <w:p w:rsidR="006D4D63" w:rsidRDefault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>
              <w:rPr>
                <w:rFonts w:ascii="標楷體" w:eastAsia="標楷體" w:hAnsi="標楷體" w:hint="eastAsia"/>
                <w:szCs w:val="24"/>
              </w:rPr>
              <w:t>描框板</w:t>
            </w:r>
          </w:p>
          <w:p w:rsidR="00BE133C" w:rsidRDefault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133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482CEE" w:rsidRDefault="00BE133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7.軍歌歌曲與童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謠哼唱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B1FC7" w:rsidRDefault="004B1F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0" w:type="dxa"/>
            <w:gridSpan w:val="2"/>
          </w:tcPr>
          <w:p w:rsidR="00482CEE" w:rsidRPr="00CF0A01" w:rsidRDefault="00CF0A01" w:rsidP="00CF0A0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加強指尖觸覺肌肉記憶，認識注音符號的書寫筆順並做拓印練習。</w:t>
            </w:r>
            <w:r w:rsidR="004B1FC7" w:rsidRPr="00CF0A01">
              <w:rPr>
                <w:rFonts w:hint="eastAsia"/>
              </w:rPr>
              <w:t xml:space="preserve">    </w:t>
            </w:r>
            <w:r w:rsidR="004B1FC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</w:t>
            </w:r>
          </w:p>
          <w:p w:rsidR="00482CEE" w:rsidRDefault="00482CE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B1FC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透過口語練習，了解相反詞的概念，</w:t>
            </w:r>
            <w:r w:rsidR="00CF0A01">
              <w:rPr>
                <w:rFonts w:ascii="標楷體" w:eastAsia="標楷體" w:hAnsi="標楷體" w:hint="eastAsia"/>
                <w:color w:val="000000"/>
                <w:szCs w:val="24"/>
              </w:rPr>
              <w:t>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進行操作字卡拼音和配對。</w:t>
            </w:r>
          </w:p>
          <w:p w:rsidR="00482CEE" w:rsidRDefault="00482CE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B1FC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透過讀本，增加語言活動的多樣性與趣味性，豐富各種語言的經驗，並利用情境帶活動，讓孩子能</w:t>
            </w:r>
            <w:r w:rsidR="006D4D63">
              <w:rPr>
                <w:rFonts w:ascii="標楷體" w:eastAsia="標楷體" w:hAnsi="標楷體" w:hint="eastAsia"/>
                <w:color w:val="000000"/>
                <w:szCs w:val="24"/>
              </w:rPr>
              <w:t>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入並實際感受歌謠裡的趣味。</w:t>
            </w:r>
          </w:p>
          <w:p w:rsidR="00482CEE" w:rsidRDefault="00482CE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B1FC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透過聲符、韻符的拼讀配對及加強二拼與結合韻的認識。</w:t>
            </w:r>
          </w:p>
          <w:p w:rsidR="00482CEE" w:rsidRDefault="00482CE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唐詩的優美詞句，透過歌唱及節奏方式來豐富語言活動的趣味性。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透過金屬嵌圖板描摹，強化手指肌肉訓練、運筆練習。</w:t>
            </w:r>
          </w:p>
          <w:p w:rsidR="00BE133C" w:rsidRDefault="00BE133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增加遊行活動的活潑性和趣味性。</w:t>
            </w:r>
          </w:p>
          <w:p w:rsidR="00BE133C" w:rsidRPr="00BE133C" w:rsidRDefault="00BE133C" w:rsidP="00BE133C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E133C">
              <w:rPr>
                <w:rFonts w:ascii="標楷體" w:eastAsia="標楷體" w:hAnsi="標楷體" w:hint="eastAsia"/>
                <w:szCs w:val="24"/>
              </w:rPr>
              <w:t>我是小小兵</w:t>
            </w:r>
          </w:p>
          <w:p w:rsidR="00BE133C" w:rsidRDefault="00BE133C" w:rsidP="00BE133C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娃娃國</w:t>
            </w:r>
          </w:p>
          <w:p w:rsidR="00BE133C" w:rsidRDefault="00BE133C" w:rsidP="00BE133C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勇士進行曲</w:t>
            </w:r>
          </w:p>
          <w:p w:rsidR="00BE133C" w:rsidRDefault="00BE133C" w:rsidP="00BE133C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只要我長大</w:t>
            </w:r>
          </w:p>
          <w:p w:rsidR="00BE133C" w:rsidRDefault="00BE133C" w:rsidP="00BE133C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國旗歌</w:t>
            </w:r>
          </w:p>
          <w:p w:rsidR="006D4D63" w:rsidRDefault="006D4D63" w:rsidP="006D4D63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D4D63" w:rsidRDefault="006D4D63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D4D63" w:rsidRPr="006D4D63" w:rsidRDefault="006D4D63" w:rsidP="006D4D6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0" w:type="dxa"/>
          </w:tcPr>
          <w:p w:rsidR="00482CEE" w:rsidRDefault="00482CEE">
            <w:pPr>
              <w:spacing w:line="400" w:lineRule="exact"/>
            </w:pPr>
          </w:p>
          <w:p w:rsidR="00482CEE" w:rsidRDefault="00482CEE">
            <w:pPr>
              <w:spacing w:line="400" w:lineRule="exact"/>
              <w:rPr>
                <w:rFonts w:asciiTheme="minorEastAsia" w:hAnsiTheme="minorEastAsia"/>
              </w:rPr>
            </w:pPr>
          </w:p>
          <w:p w:rsidR="00482CEE" w:rsidRDefault="00482CEE">
            <w:pPr>
              <w:spacing w:line="400" w:lineRule="exact"/>
            </w:pPr>
          </w:p>
          <w:p w:rsidR="00CF0A01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延伸:肢體遊戲/找教室實物，實際</w:t>
            </w:r>
          </w:p>
          <w:p w:rsidR="00482CEE" w:rsidRDefault="00CF0A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B1FC7">
              <w:rPr>
                <w:rFonts w:ascii="標楷體" w:eastAsia="標楷體" w:hAnsi="標楷體" w:hint="eastAsia"/>
              </w:rPr>
              <w:t>觀察相反詞的概念</w:t>
            </w:r>
            <w:r w:rsidR="006D4D63">
              <w:rPr>
                <w:rFonts w:ascii="標楷體" w:eastAsia="標楷體" w:hAnsi="標楷體" w:hint="eastAsia"/>
              </w:rPr>
              <w:t>。</w:t>
            </w:r>
          </w:p>
          <w:p w:rsidR="00482CEE" w:rsidRDefault="00482CEE">
            <w:pPr>
              <w:spacing w:line="400" w:lineRule="exact"/>
            </w:pPr>
          </w:p>
          <w:p w:rsidR="00482CEE" w:rsidRDefault="004B1FC7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延伸：美勞創作，例如：對稱剪（蝴蝶），摺紙（樹）</w:t>
            </w:r>
            <w:r w:rsidR="006D4D63">
              <w:rPr>
                <w:rFonts w:ascii="標楷體" w:eastAsia="標楷體" w:hAnsi="標楷體" w:hint="eastAsia"/>
              </w:rPr>
              <w:t>。</w:t>
            </w: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6D4D63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</w:t>
            </w:r>
            <w:r w:rsidR="004B1FC7">
              <w:rPr>
                <w:rFonts w:ascii="標楷體" w:eastAsia="標楷體" w:hAnsi="標楷體" w:hint="eastAsia"/>
              </w:rPr>
              <w:t>可與各區工作結合，增加二拼經驗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  <w:ind w:left="720" w:hangingChars="300" w:hanging="720"/>
            </w:pPr>
          </w:p>
          <w:p w:rsidR="00482CEE" w:rsidRDefault="00482CEE">
            <w:pPr>
              <w:spacing w:line="400" w:lineRule="exact"/>
            </w:pPr>
          </w:p>
        </w:tc>
      </w:tr>
      <w:tr w:rsidR="00482CEE">
        <w:tc>
          <w:tcPr>
            <w:tcW w:w="10762" w:type="dxa"/>
            <w:gridSpan w:val="4"/>
          </w:tcPr>
          <w:p w:rsidR="00482CEE" w:rsidRDefault="004B1FC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美-2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2運用各種形式的藝術媒介進行</w:t>
            </w:r>
            <w:r w:rsidR="006D4D63">
              <w:rPr>
                <w:rFonts w:ascii="標楷體" w:eastAsia="標楷體" w:hAnsi="標楷體" w:hint="eastAsia"/>
                <w:szCs w:val="24"/>
              </w:rPr>
              <w:t>創</w:t>
            </w:r>
          </w:p>
          <w:p w:rsidR="00482CEE" w:rsidRDefault="006D4D6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4B1FC7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</w:t>
            </w:r>
            <w:r>
              <w:rPr>
                <w:rFonts w:ascii="標楷體" w:eastAsia="標楷體" w:hAnsi="標楷體"/>
                <w:szCs w:val="24"/>
              </w:rPr>
              <w:t>-2-2</w:t>
            </w:r>
            <w:r w:rsidR="00623631">
              <w:rPr>
                <w:rFonts w:ascii="標楷體" w:eastAsia="標楷體" w:hAnsi="標楷體" w:hint="eastAsia"/>
                <w:szCs w:val="24"/>
              </w:rPr>
              <w:t>熟悉各種用具的操作動作</w:t>
            </w:r>
          </w:p>
        </w:tc>
        <w:tc>
          <w:tcPr>
            <w:tcW w:w="6231" w:type="dxa"/>
            <w:gridSpan w:val="2"/>
            <w:vMerge w:val="restart"/>
          </w:tcPr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</w:t>
            </w:r>
            <w:r>
              <w:rPr>
                <w:rFonts w:ascii="標楷體" w:eastAsia="標楷體" w:hAnsi="標楷體"/>
              </w:rPr>
              <w:t>: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 w:rsidR="0062363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運用各種視覺藝術素材與工具進行創作</w:t>
            </w:r>
          </w:p>
          <w:p w:rsidR="00482CEE" w:rsidRDefault="004B1FC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-2-2-1</w:t>
            </w:r>
            <w:r>
              <w:rPr>
                <w:rFonts w:ascii="標楷體" w:eastAsia="標楷體" w:hAnsi="標楷體" w:hint="eastAsia"/>
              </w:rPr>
              <w:t>敏捷使用各種素材、工具或器材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82CEE" w:rsidRDefault="00482CE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4531" w:type="dxa"/>
            <w:gridSpan w:val="2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領域:美感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231" w:type="dxa"/>
            <w:gridSpan w:val="2"/>
            <w:vMerge/>
          </w:tcPr>
          <w:p w:rsidR="00482CEE" w:rsidRDefault="00482CEE">
            <w:pPr>
              <w:rPr>
                <w:rFonts w:ascii="標楷體" w:eastAsia="標楷體" w:hAnsi="標楷體"/>
              </w:rPr>
            </w:pPr>
          </w:p>
        </w:tc>
      </w:tr>
      <w:tr w:rsidR="00482CEE">
        <w:tc>
          <w:tcPr>
            <w:tcW w:w="2122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3850" w:type="dxa"/>
          </w:tcPr>
          <w:p w:rsidR="00482CEE" w:rsidRDefault="004B1F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482CEE">
        <w:trPr>
          <w:trHeight w:val="9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1.連續刺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2.摺紙工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3.對稱刺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4.縫工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（平針、迴針）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5.樹葉創意拼貼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6.節慶飾品製作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（中秋節、雙十 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節、萬聖節）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7.四季樹－點畫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學習連續刺的技巧，增加手部肌肉能力。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學習對摺，練習摺出不同物品。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學習使用錐子，對稱刺的厚度增加，考驗手部的精細動作。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學習使用針線，縫出各種不同的圖案。</w:t>
            </w: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手指的運動，順序性，縫紉的預備。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學習使用秋季的落葉創作屬於自己的作品。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學習使用不同的材料，自己動手製作節慶時的配戴物品或裝飾物品，增添過節氣氛。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觀察四季，利用手指頭和顏料將四季的樹</w:t>
            </w:r>
            <w:r w:rsidR="00960D7C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點綴，創作屬於自己的四季樹。</w:t>
            </w: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變化不同圖案，可與節慶活動或文化結合，製作相關的作品</w:t>
            </w:r>
            <w:r w:rsidR="00960D7C">
              <w:rPr>
                <w:rFonts w:ascii="標楷體" w:eastAsia="標楷體" w:hAnsi="標楷體" w:hint="eastAsia"/>
              </w:rPr>
              <w:t>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60D7C" w:rsidRDefault="00960D7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變化不同圖案，可與節慶活動結合，製作節慶相關的作品</w:t>
            </w:r>
            <w:r w:rsidR="00960D7C">
              <w:rPr>
                <w:rFonts w:ascii="標楷體" w:eastAsia="標楷體" w:hAnsi="標楷體" w:hint="eastAsia"/>
              </w:rPr>
              <w:t>。</w:t>
            </w: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82CE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2CEE" w:rsidRDefault="004B1F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亦可用海綿或其他物品作畫</w:t>
            </w:r>
            <w:r w:rsidR="00960D7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82CEE" w:rsidRDefault="00482CEE">
      <w:pPr>
        <w:rPr>
          <w:rFonts w:ascii="標楷體" w:eastAsia="標楷體" w:hAnsi="標楷體"/>
        </w:rPr>
      </w:pPr>
    </w:p>
    <w:sectPr w:rsidR="00482C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3C" w:rsidRDefault="00BE133C" w:rsidP="00BE133C">
      <w:r>
        <w:separator/>
      </w:r>
    </w:p>
  </w:endnote>
  <w:endnote w:type="continuationSeparator" w:id="0">
    <w:p w:rsidR="00BE133C" w:rsidRDefault="00BE133C" w:rsidP="00BE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3C" w:rsidRDefault="00BE133C" w:rsidP="00BE133C">
      <w:r>
        <w:separator/>
      </w:r>
    </w:p>
  </w:footnote>
  <w:footnote w:type="continuationSeparator" w:id="0">
    <w:p w:rsidR="00BE133C" w:rsidRDefault="00BE133C" w:rsidP="00BE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5101"/>
    <w:multiLevelType w:val="hybridMultilevel"/>
    <w:tmpl w:val="2DC8CC86"/>
    <w:lvl w:ilvl="0" w:tplc="83140E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" w15:restartNumberingAfterBreak="0">
    <w:nsid w:val="53BF00CC"/>
    <w:multiLevelType w:val="hybridMultilevel"/>
    <w:tmpl w:val="F5D6BAB2"/>
    <w:lvl w:ilvl="0" w:tplc="B3B81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5F349"/>
    <w:multiLevelType w:val="singleLevel"/>
    <w:tmpl w:val="64D5F349"/>
    <w:lvl w:ilvl="0">
      <w:start w:val="3"/>
      <w:numFmt w:val="decimal"/>
      <w:suff w:val="nothing"/>
      <w:lvlText w:val="%1."/>
      <w:lvlJc w:val="left"/>
    </w:lvl>
  </w:abstractNum>
  <w:abstractNum w:abstractNumId="3" w15:restartNumberingAfterBreak="0">
    <w:nsid w:val="6CD920AD"/>
    <w:multiLevelType w:val="hybridMultilevel"/>
    <w:tmpl w:val="B9ACA554"/>
    <w:lvl w:ilvl="0" w:tplc="4D042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CF52D9"/>
    <w:multiLevelType w:val="hybridMultilevel"/>
    <w:tmpl w:val="BD10BF14"/>
    <w:lvl w:ilvl="0" w:tplc="F7E82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8"/>
    <w:rsid w:val="000122EB"/>
    <w:rsid w:val="00026EDB"/>
    <w:rsid w:val="00051C8B"/>
    <w:rsid w:val="000563E3"/>
    <w:rsid w:val="00061480"/>
    <w:rsid w:val="00062F70"/>
    <w:rsid w:val="000768D1"/>
    <w:rsid w:val="00084842"/>
    <w:rsid w:val="0009098E"/>
    <w:rsid w:val="000A07E1"/>
    <w:rsid w:val="000A1F5C"/>
    <w:rsid w:val="000E3FB6"/>
    <w:rsid w:val="000E61A0"/>
    <w:rsid w:val="001107B7"/>
    <w:rsid w:val="00111C25"/>
    <w:rsid w:val="00113BF9"/>
    <w:rsid w:val="0013277B"/>
    <w:rsid w:val="00145879"/>
    <w:rsid w:val="00155427"/>
    <w:rsid w:val="00171886"/>
    <w:rsid w:val="00195AF7"/>
    <w:rsid w:val="001B7FA8"/>
    <w:rsid w:val="001C06A4"/>
    <w:rsid w:val="001C6514"/>
    <w:rsid w:val="0021733B"/>
    <w:rsid w:val="0022026E"/>
    <w:rsid w:val="002422BF"/>
    <w:rsid w:val="00270341"/>
    <w:rsid w:val="00275FC8"/>
    <w:rsid w:val="00290E5B"/>
    <w:rsid w:val="002B1E47"/>
    <w:rsid w:val="002C6829"/>
    <w:rsid w:val="002D44F8"/>
    <w:rsid w:val="002E49A4"/>
    <w:rsid w:val="002F75BE"/>
    <w:rsid w:val="00325850"/>
    <w:rsid w:val="003472A4"/>
    <w:rsid w:val="00350DA6"/>
    <w:rsid w:val="003524A5"/>
    <w:rsid w:val="00353345"/>
    <w:rsid w:val="00357DC6"/>
    <w:rsid w:val="00374C1B"/>
    <w:rsid w:val="003A46CD"/>
    <w:rsid w:val="003B3525"/>
    <w:rsid w:val="003D54ED"/>
    <w:rsid w:val="003E7A40"/>
    <w:rsid w:val="0040144A"/>
    <w:rsid w:val="00423F74"/>
    <w:rsid w:val="00424485"/>
    <w:rsid w:val="0044502F"/>
    <w:rsid w:val="0044789C"/>
    <w:rsid w:val="00457DAD"/>
    <w:rsid w:val="0046004A"/>
    <w:rsid w:val="00482CEE"/>
    <w:rsid w:val="004866D2"/>
    <w:rsid w:val="0048752D"/>
    <w:rsid w:val="00487EC8"/>
    <w:rsid w:val="004A1324"/>
    <w:rsid w:val="004A68C1"/>
    <w:rsid w:val="004B1FC7"/>
    <w:rsid w:val="004B7160"/>
    <w:rsid w:val="004C4898"/>
    <w:rsid w:val="004D57BA"/>
    <w:rsid w:val="004E352B"/>
    <w:rsid w:val="004F196D"/>
    <w:rsid w:val="004F6BDA"/>
    <w:rsid w:val="004F750E"/>
    <w:rsid w:val="004F7789"/>
    <w:rsid w:val="00524524"/>
    <w:rsid w:val="00526C56"/>
    <w:rsid w:val="00547B87"/>
    <w:rsid w:val="0056154A"/>
    <w:rsid w:val="005725C8"/>
    <w:rsid w:val="005832DF"/>
    <w:rsid w:val="00592D86"/>
    <w:rsid w:val="005A614B"/>
    <w:rsid w:val="005B67C7"/>
    <w:rsid w:val="005C5AFF"/>
    <w:rsid w:val="005D487D"/>
    <w:rsid w:val="005D5FB8"/>
    <w:rsid w:val="005E2DB5"/>
    <w:rsid w:val="005E5D16"/>
    <w:rsid w:val="005E677D"/>
    <w:rsid w:val="005F032B"/>
    <w:rsid w:val="006050F2"/>
    <w:rsid w:val="00623631"/>
    <w:rsid w:val="00636F00"/>
    <w:rsid w:val="0064228A"/>
    <w:rsid w:val="0066118D"/>
    <w:rsid w:val="0066347E"/>
    <w:rsid w:val="006841AF"/>
    <w:rsid w:val="006A1FB2"/>
    <w:rsid w:val="006A2DB8"/>
    <w:rsid w:val="006A50DA"/>
    <w:rsid w:val="006B4657"/>
    <w:rsid w:val="006C105A"/>
    <w:rsid w:val="006C36AB"/>
    <w:rsid w:val="006C54CC"/>
    <w:rsid w:val="006C6BB3"/>
    <w:rsid w:val="006D4D63"/>
    <w:rsid w:val="007062EA"/>
    <w:rsid w:val="007102B3"/>
    <w:rsid w:val="0071396A"/>
    <w:rsid w:val="00722ABF"/>
    <w:rsid w:val="0072333F"/>
    <w:rsid w:val="00723A61"/>
    <w:rsid w:val="00733580"/>
    <w:rsid w:val="00774FCD"/>
    <w:rsid w:val="0079059B"/>
    <w:rsid w:val="00792CD2"/>
    <w:rsid w:val="007C3C96"/>
    <w:rsid w:val="007D596D"/>
    <w:rsid w:val="007F0C46"/>
    <w:rsid w:val="00807C53"/>
    <w:rsid w:val="00814D40"/>
    <w:rsid w:val="0088144C"/>
    <w:rsid w:val="0088444E"/>
    <w:rsid w:val="00895A6A"/>
    <w:rsid w:val="008A7165"/>
    <w:rsid w:val="008B1568"/>
    <w:rsid w:val="008B23B8"/>
    <w:rsid w:val="008C76C6"/>
    <w:rsid w:val="008F3C0E"/>
    <w:rsid w:val="008F5052"/>
    <w:rsid w:val="008F5971"/>
    <w:rsid w:val="008F63A4"/>
    <w:rsid w:val="0090759F"/>
    <w:rsid w:val="0092608B"/>
    <w:rsid w:val="00931176"/>
    <w:rsid w:val="00944B11"/>
    <w:rsid w:val="009555C0"/>
    <w:rsid w:val="00960D7C"/>
    <w:rsid w:val="009642B1"/>
    <w:rsid w:val="00972B2F"/>
    <w:rsid w:val="00984142"/>
    <w:rsid w:val="0098467F"/>
    <w:rsid w:val="009A2344"/>
    <w:rsid w:val="009D0164"/>
    <w:rsid w:val="009D2419"/>
    <w:rsid w:val="009E7B26"/>
    <w:rsid w:val="009F603F"/>
    <w:rsid w:val="00A00145"/>
    <w:rsid w:val="00A0565A"/>
    <w:rsid w:val="00A05932"/>
    <w:rsid w:val="00A25079"/>
    <w:rsid w:val="00A25F36"/>
    <w:rsid w:val="00A26D73"/>
    <w:rsid w:val="00A30998"/>
    <w:rsid w:val="00A6207A"/>
    <w:rsid w:val="00AB5715"/>
    <w:rsid w:val="00AB7895"/>
    <w:rsid w:val="00AE2570"/>
    <w:rsid w:val="00AF1237"/>
    <w:rsid w:val="00B02581"/>
    <w:rsid w:val="00B32F37"/>
    <w:rsid w:val="00B41D38"/>
    <w:rsid w:val="00B528BB"/>
    <w:rsid w:val="00B663B8"/>
    <w:rsid w:val="00B7128D"/>
    <w:rsid w:val="00B75DD0"/>
    <w:rsid w:val="00B922FE"/>
    <w:rsid w:val="00B9693C"/>
    <w:rsid w:val="00BA0DEF"/>
    <w:rsid w:val="00BA4B0F"/>
    <w:rsid w:val="00BB3D0E"/>
    <w:rsid w:val="00BD7F75"/>
    <w:rsid w:val="00BE133C"/>
    <w:rsid w:val="00BF76C5"/>
    <w:rsid w:val="00C01780"/>
    <w:rsid w:val="00C0224A"/>
    <w:rsid w:val="00C04877"/>
    <w:rsid w:val="00C104D6"/>
    <w:rsid w:val="00C11DA5"/>
    <w:rsid w:val="00C26F7A"/>
    <w:rsid w:val="00C54C9E"/>
    <w:rsid w:val="00C60649"/>
    <w:rsid w:val="00C70EDA"/>
    <w:rsid w:val="00C76045"/>
    <w:rsid w:val="00C83687"/>
    <w:rsid w:val="00C955ED"/>
    <w:rsid w:val="00C97235"/>
    <w:rsid w:val="00CA5C0C"/>
    <w:rsid w:val="00CE13FF"/>
    <w:rsid w:val="00CF0A01"/>
    <w:rsid w:val="00CF3AF6"/>
    <w:rsid w:val="00CF7E47"/>
    <w:rsid w:val="00D0720D"/>
    <w:rsid w:val="00D111ED"/>
    <w:rsid w:val="00D17AA6"/>
    <w:rsid w:val="00D25314"/>
    <w:rsid w:val="00D26F54"/>
    <w:rsid w:val="00D3142E"/>
    <w:rsid w:val="00D35B13"/>
    <w:rsid w:val="00D4454C"/>
    <w:rsid w:val="00D473B1"/>
    <w:rsid w:val="00D500AF"/>
    <w:rsid w:val="00D61E91"/>
    <w:rsid w:val="00D67780"/>
    <w:rsid w:val="00D737A8"/>
    <w:rsid w:val="00DC4034"/>
    <w:rsid w:val="00DC536B"/>
    <w:rsid w:val="00DE42DD"/>
    <w:rsid w:val="00DF4913"/>
    <w:rsid w:val="00E32D30"/>
    <w:rsid w:val="00E453C6"/>
    <w:rsid w:val="00E4618F"/>
    <w:rsid w:val="00E65F93"/>
    <w:rsid w:val="00E71BA1"/>
    <w:rsid w:val="00E84804"/>
    <w:rsid w:val="00EC1BDE"/>
    <w:rsid w:val="00F11555"/>
    <w:rsid w:val="00F14DFB"/>
    <w:rsid w:val="00F16C1F"/>
    <w:rsid w:val="00F272A8"/>
    <w:rsid w:val="00F319F4"/>
    <w:rsid w:val="00F40288"/>
    <w:rsid w:val="00F52412"/>
    <w:rsid w:val="00F63748"/>
    <w:rsid w:val="00F802C2"/>
    <w:rsid w:val="00F83CF1"/>
    <w:rsid w:val="00F95EE9"/>
    <w:rsid w:val="00FB6C05"/>
    <w:rsid w:val="00FC6FF8"/>
    <w:rsid w:val="00FD4CBD"/>
    <w:rsid w:val="034B5529"/>
    <w:rsid w:val="277C3170"/>
    <w:rsid w:val="7A90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24A25"/>
  <w14:defaultImageDpi w14:val="0"/>
  <w15:docId w15:val="{A1720DCD-8C88-48D1-A722-80E1D35A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3">
    <w:name w:val="heading 3"/>
    <w:next w:val="a"/>
    <w:uiPriority w:val="9"/>
    <w:unhideWhenUsed/>
    <w:qFormat/>
    <w:locked/>
    <w:pPr>
      <w:spacing w:beforeAutospacing="1" w:afterAutospacing="1"/>
      <w:outlineLvl w:val="2"/>
    </w:pPr>
    <w:rPr>
      <w:rFonts w:ascii="SimSun" w:hAnsi="SimSun" w:hint="eastAsia"/>
      <w:b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Cambria" w:hAnsi="Cambria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locked/>
    <w:rPr>
      <w:sz w:val="20"/>
    </w:rPr>
  </w:style>
  <w:style w:type="character" w:customStyle="1" w:styleId="a6">
    <w:name w:val="頁尾 字元"/>
    <w:link w:val="a5"/>
    <w:uiPriority w:val="99"/>
    <w:locked/>
    <w:rPr>
      <w:sz w:val="20"/>
    </w:rPr>
  </w:style>
  <w:style w:type="character" w:customStyle="1" w:styleId="1">
    <w:name w:val="預留位置文字1"/>
    <w:uiPriority w:val="99"/>
    <w:semiHidden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1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a">
    <w:name w:val="List Paragraph"/>
    <w:basedOn w:val="a"/>
    <w:uiPriority w:val="99"/>
    <w:rsid w:val="00BE13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652F7-CE14-4028-9B91-7F47300C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3230</Words>
  <Characters>1087</Characters>
  <Application>Microsoft Office Word</Application>
  <DocSecurity>0</DocSecurity>
  <Lines>9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桃園市私立豐田大郡幼兒園111年8.9.10月教案 (中組)    </dc:title>
  <dc:creator>豐田大郡幼兒園2</dc:creator>
  <cp:lastModifiedBy>User</cp:lastModifiedBy>
  <cp:revision>27</cp:revision>
  <cp:lastPrinted>2020-12-08T07:16:00Z</cp:lastPrinted>
  <dcterms:created xsi:type="dcterms:W3CDTF">2022-08-22T09:49:00Z</dcterms:created>
  <dcterms:modified xsi:type="dcterms:W3CDTF">2023-09-04T03:17:00Z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